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産業労働部産業振興局新産業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518"/>
        <w:gridCol w:w="1564"/>
        <w:gridCol w:w="2813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5"/>
        <w:gridCol w:w="1489"/>
        <w:gridCol w:w="5760"/>
      </w:tblGrid>
      <w:tr w:rsidR="00D55467" w:rsidRPr="006666DA" w:rsidTr="00F27FF4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987106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87106" w:rsidRPr="006666DA" w:rsidRDefault="00DA4240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950C9D" w:rsidRPr="006666DA" w:rsidRDefault="00F27FF4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テーマＡ　・　Ｂ</w:t>
            </w:r>
            <w:r w:rsidR="00BF0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50C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（○を付けてください）</w:t>
            </w:r>
          </w:p>
        </w:tc>
      </w:tr>
      <w:tr w:rsidR="00987106" w:rsidRPr="006666DA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5"/>
        <w:gridCol w:w="1489"/>
        <w:gridCol w:w="5760"/>
      </w:tblGrid>
      <w:tr w:rsidR="00F27FF4" w:rsidRPr="006666DA" w:rsidTr="004576A8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F27FF4" w:rsidRPr="006666DA" w:rsidRDefault="00BF01F3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テーマＡ　・　Ｂ　</w:t>
            </w:r>
            <w:r w:rsidR="00950C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（○を付けてください）</w:t>
            </w:r>
          </w:p>
        </w:tc>
      </w:tr>
      <w:tr w:rsidR="00F27FF4" w:rsidRPr="006666DA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3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0A3F23" w:rsidRPr="000A3F23">
        <w:rPr>
          <w:rFonts w:ascii="ＭＳ Ｐゴシック" w:eastAsia="ＭＳ Ｐゴシック" w:hAnsi="ＭＳ Ｐゴシック" w:hint="eastAsia"/>
          <w:sz w:val="22"/>
          <w:szCs w:val="22"/>
        </w:rPr>
        <w:t>ドローン先行的利活用業務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B57A5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3741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1F3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454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46D0-8C49-454C-831D-FCE9AEA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472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香山　和輝</cp:lastModifiedBy>
  <cp:revision>2</cp:revision>
  <cp:lastPrinted>2021-04-09T04:56:00Z</cp:lastPrinted>
  <dcterms:created xsi:type="dcterms:W3CDTF">2021-04-13T11:13:00Z</dcterms:created>
  <dcterms:modified xsi:type="dcterms:W3CDTF">2021-04-13T11:13:00Z</dcterms:modified>
</cp:coreProperties>
</file>