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5E4A" w14:textId="5C94EDA8" w:rsidR="00584F12" w:rsidRPr="00E2294F" w:rsidRDefault="00564071"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bookmarkStart w:id="0" w:name="_GoBack"/>
      <w:bookmarkEnd w:id="0"/>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41E755CA"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08331C">
        <w:rPr>
          <w:rFonts w:ascii="ＭＳ Ｐゴシック" w:eastAsia="ＭＳ Ｐゴシック" w:hAnsi="ＭＳ Ｐゴシック" w:cs="Times New Roman" w:hint="eastAsia"/>
          <w:color w:val="auto"/>
          <w:spacing w:val="58"/>
          <w:sz w:val="48"/>
          <w:szCs w:val="48"/>
          <w:fitText w:val="7230" w:id="-963367936"/>
        </w:rPr>
        <w:t>省エネルギー</w:t>
      </w:r>
      <w:r w:rsidR="00E9326D" w:rsidRPr="0008331C">
        <w:rPr>
          <w:rFonts w:ascii="ＭＳ Ｐゴシック" w:eastAsia="ＭＳ Ｐゴシック" w:hAnsi="ＭＳ Ｐゴシック" w:cs="Times New Roman" w:hint="eastAsia"/>
          <w:color w:val="auto"/>
          <w:spacing w:val="58"/>
          <w:sz w:val="48"/>
          <w:szCs w:val="48"/>
          <w:fitText w:val="7230" w:id="-963367936"/>
        </w:rPr>
        <w:t>等対策</w:t>
      </w:r>
      <w:r w:rsidRPr="0008331C">
        <w:rPr>
          <w:rFonts w:ascii="ＭＳ Ｐゴシック" w:eastAsia="ＭＳ Ｐゴシック" w:hAnsi="ＭＳ Ｐゴシック" w:cs="Times New Roman" w:hint="eastAsia"/>
          <w:color w:val="auto"/>
          <w:spacing w:val="58"/>
          <w:sz w:val="48"/>
          <w:szCs w:val="48"/>
          <w:fitText w:val="7230" w:id="-963367936"/>
        </w:rPr>
        <w:t>推進計</w:t>
      </w:r>
      <w:r w:rsidRPr="0008331C">
        <w:rPr>
          <w:rFonts w:ascii="ＭＳ Ｐゴシック" w:eastAsia="ＭＳ Ｐゴシック" w:hAnsi="ＭＳ Ｐゴシック" w:cs="Times New Roman" w:hint="eastAsia"/>
          <w:color w:val="auto"/>
          <w:spacing w:val="4"/>
          <w:sz w:val="48"/>
          <w:szCs w:val="48"/>
          <w:fitText w:val="7230" w:id="-963367936"/>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CD684E">
        <w:trPr>
          <w:trHeight w:val="812"/>
        </w:trPr>
        <w:tc>
          <w:tcPr>
            <w:tcW w:w="3260" w:type="dxa"/>
            <w:tcBorders>
              <w:top w:val="single" w:sz="12" w:space="0" w:color="auto"/>
              <w:left w:val="single" w:sz="12" w:space="0" w:color="auto"/>
              <w:bottom w:val="single" w:sz="4" w:space="0" w:color="auto"/>
              <w:right w:val="double" w:sz="4" w:space="0" w:color="auto"/>
            </w:tcBorders>
            <w:shd w:val="clear" w:color="auto" w:fill="auto"/>
            <w:vAlign w:val="center"/>
          </w:tcPr>
          <w:p w14:paraId="6454D92E" w14:textId="77777777" w:rsidR="00156F2D" w:rsidRPr="00E2294F" w:rsidRDefault="00156F2D" w:rsidP="00CD684E">
            <w:pPr>
              <w:adjustRightInd/>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single" w:sz="4" w:space="0" w:color="auto"/>
              <w:right w:val="nil"/>
            </w:tcBorders>
            <w:shd w:val="clear" w:color="auto" w:fill="auto"/>
            <w:vAlign w:val="center"/>
          </w:tcPr>
          <w:p w14:paraId="261CA7B5" w14:textId="77777777" w:rsidR="00156F2D" w:rsidRPr="00E2294F" w:rsidRDefault="00156F2D" w:rsidP="00CD684E">
            <w:pPr>
              <w:adjustRightInd/>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single" w:sz="4" w:space="0" w:color="auto"/>
              <w:right w:val="single" w:sz="12" w:space="0" w:color="auto"/>
            </w:tcBorders>
            <w:shd w:val="clear" w:color="auto" w:fill="auto"/>
            <w:vAlign w:val="center"/>
          </w:tcPr>
          <w:p w14:paraId="1263C42C" w14:textId="013D2B4D" w:rsidR="0027567A" w:rsidRPr="00E2294F" w:rsidRDefault="00156F2D" w:rsidP="00CD684E">
            <w:pPr>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tc>
      </w:tr>
      <w:tr w:rsidR="00E2294F" w:rsidRPr="00E2294F" w14:paraId="758EEA90" w14:textId="77777777" w:rsidTr="00CD684E">
        <w:trPr>
          <w:trHeight w:val="319"/>
        </w:trPr>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CD684E">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CD684E">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CD684E">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CD684E">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CD684E">
        <w:trPr>
          <w:trHeight w:val="70"/>
        </w:trPr>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CD684E">
        <w:trPr>
          <w:trHeight w:val="161"/>
        </w:trPr>
        <w:tc>
          <w:tcPr>
            <w:tcW w:w="3260" w:type="dxa"/>
            <w:tcBorders>
              <w:top w:val="single" w:sz="4" w:space="0" w:color="auto"/>
              <w:left w:val="single" w:sz="12" w:space="0" w:color="auto"/>
              <w:bottom w:val="single"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CD684E">
        <w:trPr>
          <w:trHeight w:val="70"/>
        </w:trPr>
        <w:tc>
          <w:tcPr>
            <w:tcW w:w="3260" w:type="dxa"/>
            <w:tcBorders>
              <w:top w:val="single"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single"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677"/>
        <w:gridCol w:w="1678"/>
        <w:gridCol w:w="1677"/>
        <w:gridCol w:w="1714"/>
      </w:tblGrid>
      <w:tr w:rsidR="00E2294F" w:rsidRPr="00E2294F" w14:paraId="4FE592CB" w14:textId="77777777" w:rsidTr="00CD684E">
        <w:trPr>
          <w:trHeight w:val="397"/>
        </w:trPr>
        <w:tc>
          <w:tcPr>
            <w:tcW w:w="2395"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355" w:type="dxa"/>
            <w:gridSpan w:val="2"/>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677" w:type="dxa"/>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14" w:type="dxa"/>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CD684E">
        <w:trPr>
          <w:trHeight w:val="397"/>
        </w:trPr>
        <w:tc>
          <w:tcPr>
            <w:tcW w:w="2395"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677" w:type="dxa"/>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678" w:type="dxa"/>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677" w:type="dxa"/>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14" w:type="dxa"/>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CD684E" w:rsidRPr="00E2294F" w14:paraId="263842BC" w14:textId="77777777" w:rsidTr="00CD684E">
        <w:trPr>
          <w:trHeight w:val="850"/>
        </w:trPr>
        <w:tc>
          <w:tcPr>
            <w:tcW w:w="2395" w:type="dxa"/>
            <w:tcBorders>
              <w:top w:val="double" w:sz="4" w:space="0" w:color="auto"/>
              <w:left w:val="single" w:sz="12" w:space="0" w:color="auto"/>
              <w:bottom w:val="single" w:sz="4" w:space="0" w:color="000000"/>
            </w:tcBorders>
            <w:shd w:val="clear" w:color="auto" w:fill="auto"/>
            <w:vAlign w:val="center"/>
          </w:tcPr>
          <w:p w14:paraId="06940E14" w14:textId="77777777" w:rsidR="00CD684E" w:rsidRPr="00E2294F" w:rsidRDefault="00CD684E"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677" w:type="dxa"/>
            <w:tcBorders>
              <w:top w:val="double" w:sz="4" w:space="0" w:color="auto"/>
              <w:bottom w:val="single" w:sz="4" w:space="0" w:color="000000"/>
            </w:tcBorders>
            <w:shd w:val="clear" w:color="auto" w:fill="auto"/>
            <w:vAlign w:val="center"/>
          </w:tcPr>
          <w:p w14:paraId="6499B163"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8" w:type="dxa"/>
            <w:tcBorders>
              <w:top w:val="double" w:sz="4" w:space="0" w:color="auto"/>
              <w:bottom w:val="single" w:sz="4" w:space="0" w:color="000000"/>
            </w:tcBorders>
            <w:shd w:val="clear" w:color="auto" w:fill="auto"/>
            <w:vAlign w:val="center"/>
          </w:tcPr>
          <w:p w14:paraId="14EECC9B"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7" w:type="dxa"/>
            <w:tcBorders>
              <w:top w:val="double" w:sz="4" w:space="0" w:color="auto"/>
              <w:bottom w:val="single" w:sz="4" w:space="0" w:color="000000"/>
            </w:tcBorders>
            <w:shd w:val="clear" w:color="auto" w:fill="auto"/>
            <w:vAlign w:val="center"/>
          </w:tcPr>
          <w:p w14:paraId="3B38846F"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14" w:type="dxa"/>
            <w:tcBorders>
              <w:top w:val="double" w:sz="4" w:space="0" w:color="auto"/>
              <w:right w:val="single" w:sz="12" w:space="0" w:color="auto"/>
            </w:tcBorders>
            <w:shd w:val="clear" w:color="auto" w:fill="auto"/>
            <w:vAlign w:val="center"/>
          </w:tcPr>
          <w:p w14:paraId="0B5DBD6A"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1DA268C1" w14:textId="77777777" w:rsidTr="00CD684E">
        <w:trPr>
          <w:trHeight w:val="850"/>
        </w:trPr>
        <w:tc>
          <w:tcPr>
            <w:tcW w:w="2395" w:type="dxa"/>
            <w:tcBorders>
              <w:top w:val="single" w:sz="4" w:space="0" w:color="000000"/>
              <w:left w:val="single" w:sz="12" w:space="0" w:color="auto"/>
              <w:bottom w:val="single" w:sz="4" w:space="0" w:color="000000"/>
            </w:tcBorders>
            <w:shd w:val="clear" w:color="auto" w:fill="auto"/>
            <w:vAlign w:val="center"/>
          </w:tcPr>
          <w:p w14:paraId="5764EBBF" w14:textId="77777777" w:rsidR="00CD684E" w:rsidRPr="00E2294F" w:rsidRDefault="00CD684E" w:rsidP="00CD684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677" w:type="dxa"/>
            <w:tcBorders>
              <w:top w:val="single" w:sz="4" w:space="0" w:color="000000"/>
              <w:bottom w:val="single" w:sz="4" w:space="0" w:color="000000"/>
            </w:tcBorders>
            <w:shd w:val="clear" w:color="auto" w:fill="auto"/>
            <w:vAlign w:val="center"/>
          </w:tcPr>
          <w:p w14:paraId="15BF8BE2" w14:textId="5332CC50"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KG</w:t>
            </w:r>
          </w:p>
        </w:tc>
        <w:tc>
          <w:tcPr>
            <w:tcW w:w="1678" w:type="dxa"/>
            <w:tcBorders>
              <w:top w:val="single" w:sz="4" w:space="0" w:color="000000"/>
              <w:bottom w:val="single" w:sz="4" w:space="0" w:color="000000"/>
            </w:tcBorders>
            <w:shd w:val="clear" w:color="auto" w:fill="auto"/>
            <w:vAlign w:val="center"/>
          </w:tcPr>
          <w:p w14:paraId="168B4FF5" w14:textId="772D0F64"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KG</w:t>
            </w:r>
          </w:p>
        </w:tc>
        <w:tc>
          <w:tcPr>
            <w:tcW w:w="1677" w:type="dxa"/>
            <w:tcBorders>
              <w:top w:val="single" w:sz="4" w:space="0" w:color="000000"/>
              <w:bottom w:val="single" w:sz="4" w:space="0" w:color="000000"/>
            </w:tcBorders>
            <w:shd w:val="clear" w:color="auto" w:fill="auto"/>
            <w:vAlign w:val="center"/>
          </w:tcPr>
          <w:p w14:paraId="51EFAD6C" w14:textId="230AC773"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KG</w:t>
            </w:r>
          </w:p>
        </w:tc>
        <w:tc>
          <w:tcPr>
            <w:tcW w:w="1714" w:type="dxa"/>
            <w:tcBorders>
              <w:right w:val="single" w:sz="12" w:space="0" w:color="auto"/>
            </w:tcBorders>
            <w:shd w:val="clear" w:color="auto" w:fill="auto"/>
            <w:vAlign w:val="center"/>
          </w:tcPr>
          <w:p w14:paraId="1DA3528B"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1AE7A3C2" w14:textId="77777777" w:rsidTr="00CD684E">
        <w:trPr>
          <w:trHeight w:val="850"/>
        </w:trPr>
        <w:tc>
          <w:tcPr>
            <w:tcW w:w="2395"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677" w:type="dxa"/>
            <w:tcBorders>
              <w:top w:val="single" w:sz="4" w:space="0" w:color="000000"/>
              <w:left w:val="single" w:sz="4" w:space="0" w:color="auto"/>
              <w:bottom w:val="single" w:sz="4" w:space="0" w:color="000000"/>
              <w:right w:val="single" w:sz="4" w:space="0" w:color="auto"/>
            </w:tcBorders>
            <w:shd w:val="clear" w:color="auto" w:fill="auto"/>
            <w:vAlign w:val="center"/>
          </w:tcPr>
          <w:p w14:paraId="613D9B2D"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678" w:type="dxa"/>
            <w:tcBorders>
              <w:top w:val="single" w:sz="4" w:space="0" w:color="000000"/>
              <w:left w:val="single" w:sz="4" w:space="0" w:color="auto"/>
              <w:bottom w:val="single" w:sz="4" w:space="0" w:color="000000"/>
              <w:right w:val="single" w:sz="4" w:space="0" w:color="auto"/>
            </w:tcBorders>
            <w:shd w:val="clear" w:color="auto" w:fill="auto"/>
            <w:vAlign w:val="center"/>
          </w:tcPr>
          <w:p w14:paraId="58C891F9"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677" w:type="dxa"/>
            <w:tcBorders>
              <w:top w:val="single" w:sz="4" w:space="0" w:color="000000"/>
              <w:left w:val="single" w:sz="4" w:space="0" w:color="auto"/>
              <w:bottom w:val="single" w:sz="4" w:space="0" w:color="000000"/>
              <w:right w:val="single" w:sz="4" w:space="0" w:color="auto"/>
            </w:tcBorders>
            <w:shd w:val="clear" w:color="auto" w:fill="auto"/>
            <w:vAlign w:val="center"/>
          </w:tcPr>
          <w:p w14:paraId="664AEDD2"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714" w:type="dxa"/>
            <w:tcBorders>
              <w:top w:val="single" w:sz="4" w:space="0" w:color="auto"/>
              <w:left w:val="single" w:sz="4" w:space="0" w:color="auto"/>
              <w:bottom w:val="single" w:sz="4" w:space="0" w:color="auto"/>
              <w:right w:val="single" w:sz="12" w:space="0" w:color="auto"/>
            </w:tcBorders>
            <w:shd w:val="clear" w:color="auto" w:fill="auto"/>
            <w:vAlign w:val="center"/>
          </w:tcPr>
          <w:p w14:paraId="0896C3F1"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7B87B791" w14:textId="77777777" w:rsidTr="00CD684E">
        <w:trPr>
          <w:trHeight w:val="850"/>
        </w:trPr>
        <w:tc>
          <w:tcPr>
            <w:tcW w:w="2395" w:type="dxa"/>
            <w:tcBorders>
              <w:top w:val="single" w:sz="4" w:space="0" w:color="000000"/>
              <w:left w:val="single" w:sz="12" w:space="0" w:color="auto"/>
              <w:bottom w:val="single" w:sz="4" w:space="0" w:color="000000"/>
            </w:tcBorders>
            <w:shd w:val="clear" w:color="auto" w:fill="auto"/>
            <w:vAlign w:val="center"/>
          </w:tcPr>
          <w:p w14:paraId="43820D96"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677" w:type="dxa"/>
            <w:tcBorders>
              <w:top w:val="single" w:sz="4" w:space="0" w:color="000000"/>
              <w:bottom w:val="single" w:sz="4" w:space="0" w:color="000000"/>
            </w:tcBorders>
            <w:shd w:val="clear" w:color="auto" w:fill="auto"/>
            <w:vAlign w:val="center"/>
          </w:tcPr>
          <w:p w14:paraId="6DC0202D"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8" w:type="dxa"/>
            <w:tcBorders>
              <w:top w:val="single" w:sz="4" w:space="0" w:color="000000"/>
              <w:bottom w:val="single" w:sz="4" w:space="0" w:color="000000"/>
            </w:tcBorders>
            <w:shd w:val="clear" w:color="auto" w:fill="auto"/>
            <w:vAlign w:val="center"/>
          </w:tcPr>
          <w:p w14:paraId="4237A1C4"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7" w:type="dxa"/>
            <w:tcBorders>
              <w:top w:val="single" w:sz="4" w:space="0" w:color="000000"/>
              <w:bottom w:val="single" w:sz="4" w:space="0" w:color="000000"/>
            </w:tcBorders>
            <w:shd w:val="clear" w:color="auto" w:fill="auto"/>
            <w:vAlign w:val="center"/>
          </w:tcPr>
          <w:p w14:paraId="69633853"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14" w:type="dxa"/>
            <w:tcBorders>
              <w:right w:val="single" w:sz="12" w:space="0" w:color="auto"/>
            </w:tcBorders>
            <w:shd w:val="clear" w:color="auto" w:fill="auto"/>
            <w:vAlign w:val="center"/>
          </w:tcPr>
          <w:p w14:paraId="7FF52B36"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48C0C94E" w14:textId="77777777" w:rsidTr="00CD684E">
        <w:trPr>
          <w:trHeight w:val="850"/>
        </w:trPr>
        <w:tc>
          <w:tcPr>
            <w:tcW w:w="2395" w:type="dxa"/>
            <w:tcBorders>
              <w:top w:val="single" w:sz="4" w:space="0" w:color="000000"/>
              <w:left w:val="single" w:sz="12" w:space="0" w:color="auto"/>
              <w:bottom w:val="single" w:sz="12" w:space="0" w:color="auto"/>
            </w:tcBorders>
            <w:shd w:val="clear" w:color="auto" w:fill="auto"/>
            <w:vAlign w:val="center"/>
          </w:tcPr>
          <w:p w14:paraId="209A26BF"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677" w:type="dxa"/>
            <w:tcBorders>
              <w:top w:val="single" w:sz="4" w:space="0" w:color="000000"/>
              <w:bottom w:val="single" w:sz="12" w:space="0" w:color="auto"/>
            </w:tcBorders>
            <w:shd w:val="clear" w:color="auto" w:fill="auto"/>
            <w:vAlign w:val="center"/>
          </w:tcPr>
          <w:p w14:paraId="5D02497D"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8" w:type="dxa"/>
            <w:tcBorders>
              <w:top w:val="single" w:sz="4" w:space="0" w:color="000000"/>
              <w:bottom w:val="single" w:sz="12" w:space="0" w:color="auto"/>
            </w:tcBorders>
            <w:shd w:val="clear" w:color="auto" w:fill="auto"/>
            <w:vAlign w:val="center"/>
          </w:tcPr>
          <w:p w14:paraId="56EA320E"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677" w:type="dxa"/>
            <w:tcBorders>
              <w:top w:val="single" w:sz="4" w:space="0" w:color="000000"/>
              <w:bottom w:val="single" w:sz="12" w:space="0" w:color="auto"/>
            </w:tcBorders>
            <w:shd w:val="clear" w:color="auto" w:fill="auto"/>
            <w:vAlign w:val="center"/>
          </w:tcPr>
          <w:p w14:paraId="1A94BEED" w14:textId="77777777" w:rsidR="00CD684E" w:rsidRPr="00E2294F" w:rsidRDefault="00CD684E" w:rsidP="00CD684E">
            <w:pPr>
              <w:adjustRightInd/>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14" w:type="dxa"/>
            <w:tcBorders>
              <w:bottom w:val="single" w:sz="12" w:space="0" w:color="auto"/>
              <w:right w:val="single" w:sz="12" w:space="0" w:color="auto"/>
            </w:tcBorders>
            <w:shd w:val="clear" w:color="auto" w:fill="auto"/>
            <w:vAlign w:val="center"/>
          </w:tcPr>
          <w:p w14:paraId="1877D8B1"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719"/>
        <w:gridCol w:w="1720"/>
        <w:gridCol w:w="1719"/>
        <w:gridCol w:w="1756"/>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2"/>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CD684E" w:rsidRPr="00E2294F" w14:paraId="213983A5" w14:textId="77777777" w:rsidTr="00CD684E">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CD684E" w:rsidRPr="00E2294F" w:rsidRDefault="00CD684E"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CD684E" w:rsidRPr="00E2294F" w:rsidRDefault="00CD684E"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719" w:type="dxa"/>
            <w:tcBorders>
              <w:top w:val="double" w:sz="4" w:space="0" w:color="auto"/>
              <w:bottom w:val="single" w:sz="4" w:space="0" w:color="000000"/>
            </w:tcBorders>
            <w:shd w:val="clear" w:color="auto" w:fill="auto"/>
            <w:vAlign w:val="center"/>
          </w:tcPr>
          <w:p w14:paraId="63723CD1" w14:textId="3849E125" w:rsidR="00CD684E" w:rsidRPr="00E2294F" w:rsidRDefault="00CD684E" w:rsidP="00CD684E">
            <w:pPr>
              <w:spacing w:line="320" w:lineRule="exact"/>
              <w:ind w:firstLineChars="100" w:firstLine="226"/>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20" w:type="dxa"/>
            <w:tcBorders>
              <w:top w:val="double" w:sz="4" w:space="0" w:color="auto"/>
              <w:bottom w:val="single" w:sz="4" w:space="0" w:color="000000"/>
            </w:tcBorders>
            <w:shd w:val="clear" w:color="auto" w:fill="auto"/>
            <w:vAlign w:val="center"/>
          </w:tcPr>
          <w:p w14:paraId="3C633486" w14:textId="77777777" w:rsidR="00CD684E" w:rsidRPr="00E2294F" w:rsidRDefault="00CD684E" w:rsidP="00CD684E">
            <w:pPr>
              <w:spacing w:line="320" w:lineRule="exact"/>
              <w:ind w:firstLineChars="100" w:firstLine="226"/>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tcBorders>
              <w:top w:val="double" w:sz="4" w:space="0" w:color="auto"/>
              <w:bottom w:val="single" w:sz="4" w:space="0" w:color="000000"/>
              <w:tr2bl w:val="single" w:sz="4" w:space="0" w:color="auto"/>
            </w:tcBorders>
            <w:shd w:val="clear" w:color="auto" w:fill="auto"/>
            <w:vAlign w:val="center"/>
          </w:tcPr>
          <w:p w14:paraId="44E2D2F8" w14:textId="77777777" w:rsidR="00CD684E" w:rsidRPr="00E2294F" w:rsidRDefault="00CD684E" w:rsidP="00CD684E">
            <w:pPr>
              <w:spacing w:line="320" w:lineRule="exact"/>
              <w:jc w:val="right"/>
              <w:rPr>
                <w:rFonts w:ascii="ＭＳ Ｐゴシック" w:eastAsia="ＭＳ Ｐゴシック" w:hAnsi="ＭＳ Ｐゴシック" w:cs="Times New Roman"/>
                <w:color w:val="auto"/>
                <w:spacing w:val="2"/>
                <w:sz w:val="22"/>
                <w:szCs w:val="22"/>
              </w:rPr>
            </w:pPr>
          </w:p>
        </w:tc>
        <w:tc>
          <w:tcPr>
            <w:tcW w:w="1756" w:type="dxa"/>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CD684E" w:rsidRPr="00E2294F" w:rsidRDefault="00CD684E" w:rsidP="00CD684E">
            <w:pPr>
              <w:spacing w:line="320" w:lineRule="exact"/>
              <w:jc w:val="right"/>
              <w:rPr>
                <w:rFonts w:ascii="ＭＳ Ｐゴシック" w:eastAsia="ＭＳ Ｐゴシック" w:hAnsi="ＭＳ Ｐゴシック" w:cs="Times New Roman"/>
                <w:color w:val="auto"/>
                <w:spacing w:val="2"/>
                <w:sz w:val="22"/>
                <w:szCs w:val="22"/>
              </w:rPr>
            </w:pPr>
          </w:p>
        </w:tc>
      </w:tr>
      <w:tr w:rsidR="00CD684E" w:rsidRPr="00E2294F" w14:paraId="643F5F51" w14:textId="77777777" w:rsidTr="00CD684E">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CD684E" w:rsidRPr="00E2294F" w:rsidRDefault="00CD684E"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CD684E" w:rsidRPr="00E2294F" w:rsidRDefault="00CD684E"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719" w:type="dxa"/>
            <w:tcBorders>
              <w:top w:val="single" w:sz="4" w:space="0" w:color="000000"/>
              <w:bottom w:val="single" w:sz="4" w:space="0" w:color="000000"/>
            </w:tcBorders>
            <w:shd w:val="clear" w:color="auto" w:fill="auto"/>
            <w:vAlign w:val="center"/>
          </w:tcPr>
          <w:p w14:paraId="6E9B2828"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20" w:type="dxa"/>
            <w:tcBorders>
              <w:top w:val="single" w:sz="4" w:space="0" w:color="000000"/>
              <w:bottom w:val="single" w:sz="4" w:space="0" w:color="000000"/>
            </w:tcBorders>
            <w:shd w:val="clear" w:color="auto" w:fill="auto"/>
            <w:vAlign w:val="center"/>
          </w:tcPr>
          <w:p w14:paraId="7FBBC501"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19" w:type="dxa"/>
            <w:tcBorders>
              <w:top w:val="single" w:sz="4" w:space="0" w:color="000000"/>
              <w:bottom w:val="single" w:sz="4" w:space="0" w:color="000000"/>
            </w:tcBorders>
            <w:shd w:val="clear" w:color="auto" w:fill="auto"/>
            <w:vAlign w:val="center"/>
          </w:tcPr>
          <w:p w14:paraId="4538CC5B"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756" w:type="dxa"/>
            <w:tcBorders>
              <w:top w:val="single" w:sz="4" w:space="0" w:color="auto"/>
              <w:right w:val="single" w:sz="12" w:space="0" w:color="auto"/>
            </w:tcBorders>
            <w:shd w:val="clear" w:color="auto" w:fill="auto"/>
            <w:vAlign w:val="center"/>
          </w:tcPr>
          <w:p w14:paraId="5E39A36C" w14:textId="77777777" w:rsidR="00CD684E" w:rsidRPr="00E2294F" w:rsidRDefault="00CD684E" w:rsidP="00CD684E">
            <w:pPr>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1577B0C8" w14:textId="77777777" w:rsidTr="00CD684E">
        <w:trPr>
          <w:trHeight w:val="593"/>
        </w:trPr>
        <w:tc>
          <w:tcPr>
            <w:tcW w:w="2366" w:type="dxa"/>
            <w:vMerge/>
            <w:tcBorders>
              <w:left w:val="single" w:sz="12" w:space="0" w:color="auto"/>
            </w:tcBorders>
            <w:shd w:val="clear" w:color="auto" w:fill="auto"/>
            <w:vAlign w:val="center"/>
          </w:tcPr>
          <w:p w14:paraId="6E3894A5" w14:textId="77777777" w:rsidR="00CD684E" w:rsidRPr="00E2294F" w:rsidRDefault="00CD684E"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719" w:type="dxa"/>
            <w:tcBorders>
              <w:top w:val="single" w:sz="4" w:space="0" w:color="000000"/>
              <w:bottom w:val="single" w:sz="4" w:space="0" w:color="000000"/>
            </w:tcBorders>
            <w:shd w:val="clear" w:color="auto" w:fill="auto"/>
            <w:vAlign w:val="center"/>
          </w:tcPr>
          <w:p w14:paraId="486FF8AD"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720" w:type="dxa"/>
            <w:tcBorders>
              <w:top w:val="single" w:sz="4" w:space="0" w:color="000000"/>
              <w:bottom w:val="single" w:sz="4" w:space="0" w:color="000000"/>
            </w:tcBorders>
            <w:shd w:val="clear" w:color="auto" w:fill="auto"/>
            <w:vAlign w:val="center"/>
          </w:tcPr>
          <w:p w14:paraId="4A020A5C"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719" w:type="dxa"/>
            <w:tcBorders>
              <w:top w:val="single" w:sz="4" w:space="0" w:color="000000"/>
              <w:bottom w:val="single" w:sz="4" w:space="0" w:color="000000"/>
            </w:tcBorders>
            <w:shd w:val="clear" w:color="auto" w:fill="auto"/>
            <w:vAlign w:val="center"/>
          </w:tcPr>
          <w:p w14:paraId="7E30A7A2"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756" w:type="dxa"/>
            <w:tcBorders>
              <w:bottom w:val="single" w:sz="4" w:space="0" w:color="auto"/>
              <w:right w:val="single" w:sz="12" w:space="0" w:color="auto"/>
            </w:tcBorders>
            <w:shd w:val="clear" w:color="auto" w:fill="auto"/>
            <w:vAlign w:val="center"/>
          </w:tcPr>
          <w:p w14:paraId="184E78A9" w14:textId="77777777" w:rsidR="00CD684E" w:rsidRPr="00E2294F" w:rsidRDefault="00CD684E" w:rsidP="00CD684E">
            <w:pPr>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0CD939C6" w14:textId="77777777" w:rsidTr="00CD684E">
        <w:trPr>
          <w:trHeight w:val="593"/>
        </w:trPr>
        <w:tc>
          <w:tcPr>
            <w:tcW w:w="2366" w:type="dxa"/>
            <w:vMerge/>
            <w:tcBorders>
              <w:left w:val="single" w:sz="12" w:space="0" w:color="auto"/>
            </w:tcBorders>
            <w:shd w:val="clear" w:color="auto" w:fill="auto"/>
            <w:vAlign w:val="center"/>
          </w:tcPr>
          <w:p w14:paraId="2BC5A3C7" w14:textId="77777777" w:rsidR="00CD684E" w:rsidRPr="00E2294F" w:rsidRDefault="00CD684E"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719" w:type="dxa"/>
            <w:tcBorders>
              <w:top w:val="single" w:sz="4" w:space="0" w:color="000000"/>
              <w:bottom w:val="single" w:sz="4" w:space="0" w:color="000000"/>
            </w:tcBorders>
            <w:shd w:val="clear" w:color="auto" w:fill="auto"/>
            <w:vAlign w:val="center"/>
          </w:tcPr>
          <w:p w14:paraId="2FAD6E6B"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720" w:type="dxa"/>
            <w:tcBorders>
              <w:top w:val="single" w:sz="4" w:space="0" w:color="000000"/>
              <w:bottom w:val="single" w:sz="4" w:space="0" w:color="000000"/>
            </w:tcBorders>
            <w:shd w:val="clear" w:color="auto" w:fill="auto"/>
            <w:vAlign w:val="center"/>
          </w:tcPr>
          <w:p w14:paraId="47D04418"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719" w:type="dxa"/>
            <w:tcBorders>
              <w:top w:val="single" w:sz="4" w:space="0" w:color="000000"/>
              <w:bottom w:val="single" w:sz="4" w:space="0" w:color="000000"/>
            </w:tcBorders>
            <w:shd w:val="clear" w:color="auto" w:fill="auto"/>
            <w:vAlign w:val="center"/>
          </w:tcPr>
          <w:p w14:paraId="40E97752" w14:textId="77777777" w:rsidR="00CD684E" w:rsidRPr="00E2294F"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756" w:type="dxa"/>
            <w:tcBorders>
              <w:right w:val="single" w:sz="12" w:space="0" w:color="auto"/>
            </w:tcBorders>
            <w:shd w:val="clear" w:color="auto" w:fill="auto"/>
            <w:vAlign w:val="center"/>
          </w:tcPr>
          <w:p w14:paraId="4BE4352F" w14:textId="77777777" w:rsidR="00CD684E" w:rsidRPr="00E2294F" w:rsidRDefault="00CD684E" w:rsidP="00CD684E">
            <w:pPr>
              <w:spacing w:line="320" w:lineRule="exact"/>
              <w:jc w:val="righ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CD684E" w:rsidRPr="00E2294F" w14:paraId="00F5C398" w14:textId="77777777" w:rsidTr="00CD684E">
        <w:trPr>
          <w:trHeight w:val="593"/>
        </w:trPr>
        <w:tc>
          <w:tcPr>
            <w:tcW w:w="2366" w:type="dxa"/>
            <w:tcBorders>
              <w:left w:val="single" w:sz="12" w:space="0" w:color="auto"/>
              <w:bottom w:val="single" w:sz="12" w:space="0" w:color="auto"/>
            </w:tcBorders>
            <w:shd w:val="clear" w:color="auto" w:fill="auto"/>
            <w:vAlign w:val="center"/>
          </w:tcPr>
          <w:p w14:paraId="048A116A" w14:textId="77777777" w:rsidR="00CD684E" w:rsidRPr="00351582" w:rsidRDefault="00CD684E" w:rsidP="00116633">
            <w:pPr>
              <w:spacing w:line="320" w:lineRule="exact"/>
              <w:jc w:val="center"/>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合計（A重油換算）</w:t>
            </w:r>
          </w:p>
        </w:tc>
        <w:tc>
          <w:tcPr>
            <w:tcW w:w="1719" w:type="dxa"/>
            <w:tcBorders>
              <w:top w:val="single" w:sz="4" w:space="0" w:color="000000"/>
              <w:bottom w:val="single" w:sz="12" w:space="0" w:color="auto"/>
            </w:tcBorders>
            <w:shd w:val="clear" w:color="auto" w:fill="auto"/>
            <w:vAlign w:val="center"/>
          </w:tcPr>
          <w:p w14:paraId="5DE6CEE7" w14:textId="77777777" w:rsidR="00CD684E" w:rsidRPr="00351582"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720" w:type="dxa"/>
            <w:tcBorders>
              <w:top w:val="single" w:sz="4" w:space="0" w:color="000000"/>
              <w:bottom w:val="single" w:sz="12" w:space="0" w:color="auto"/>
            </w:tcBorders>
            <w:shd w:val="clear" w:color="auto" w:fill="auto"/>
            <w:vAlign w:val="center"/>
          </w:tcPr>
          <w:p w14:paraId="5B2328D8" w14:textId="77777777" w:rsidR="00CD684E" w:rsidRPr="00351582"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719" w:type="dxa"/>
            <w:tcBorders>
              <w:top w:val="single" w:sz="4" w:space="0" w:color="000000"/>
              <w:bottom w:val="single" w:sz="12" w:space="0" w:color="auto"/>
            </w:tcBorders>
            <w:shd w:val="clear" w:color="auto" w:fill="auto"/>
            <w:vAlign w:val="center"/>
          </w:tcPr>
          <w:p w14:paraId="0CB06019" w14:textId="77777777" w:rsidR="00CD684E" w:rsidRPr="00351582" w:rsidRDefault="00CD684E" w:rsidP="00CD684E">
            <w:pPr>
              <w:adjustRightInd/>
              <w:spacing w:line="320" w:lineRule="exact"/>
              <w:jc w:val="righ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756" w:type="dxa"/>
            <w:tcBorders>
              <w:bottom w:val="single" w:sz="12" w:space="0" w:color="auto"/>
              <w:right w:val="single" w:sz="12" w:space="0" w:color="auto"/>
            </w:tcBorders>
            <w:shd w:val="clear" w:color="auto" w:fill="auto"/>
            <w:vAlign w:val="center"/>
          </w:tcPr>
          <w:p w14:paraId="2F0F81DD" w14:textId="77777777" w:rsidR="00CD684E" w:rsidRPr="00351582" w:rsidRDefault="00CD684E" w:rsidP="00CD684E">
            <w:pPr>
              <w:spacing w:line="320" w:lineRule="exact"/>
              <w:jc w:val="righ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lastRenderedPageBreak/>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991"/>
        <w:gridCol w:w="1984"/>
        <w:gridCol w:w="2944"/>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CD684E" w:rsidRPr="00E2294F" w14:paraId="7EE5EB91" w14:textId="77777777" w:rsidTr="00CD684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991" w:type="dxa"/>
            <w:tcBorders>
              <w:top w:val="double" w:sz="4" w:space="0" w:color="auto"/>
              <w:bottom w:val="double" w:sz="4" w:space="0" w:color="auto"/>
            </w:tcBorders>
            <w:shd w:val="clear" w:color="auto" w:fill="auto"/>
            <w:vAlign w:val="center"/>
          </w:tcPr>
          <w:p w14:paraId="2761A4F5"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1984" w:type="dxa"/>
            <w:tcBorders>
              <w:top w:val="double" w:sz="4" w:space="0" w:color="auto"/>
              <w:bottom w:val="double" w:sz="4" w:space="0" w:color="auto"/>
            </w:tcBorders>
            <w:shd w:val="clear" w:color="auto" w:fill="auto"/>
            <w:vAlign w:val="center"/>
          </w:tcPr>
          <w:p w14:paraId="338BD851"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2944" w:type="dxa"/>
            <w:tcBorders>
              <w:top w:val="double" w:sz="4" w:space="0" w:color="auto"/>
              <w:bottom w:val="double" w:sz="4" w:space="0" w:color="auto"/>
              <w:right w:val="single" w:sz="12" w:space="0" w:color="auto"/>
            </w:tcBorders>
            <w:shd w:val="clear" w:color="auto" w:fill="auto"/>
            <w:vAlign w:val="center"/>
          </w:tcPr>
          <w:p w14:paraId="23E40D7B"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CD684E" w:rsidRPr="00E2294F" w14:paraId="6F5BB29F" w14:textId="77777777" w:rsidTr="00CD684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991" w:type="dxa"/>
            <w:tcBorders>
              <w:top w:val="double" w:sz="4" w:space="0" w:color="auto"/>
              <w:bottom w:val="double" w:sz="4" w:space="0" w:color="auto"/>
            </w:tcBorders>
            <w:shd w:val="clear" w:color="auto" w:fill="auto"/>
            <w:vAlign w:val="center"/>
          </w:tcPr>
          <w:p w14:paraId="44F907AD"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1984" w:type="dxa"/>
            <w:tcBorders>
              <w:top w:val="double" w:sz="4" w:space="0" w:color="auto"/>
              <w:bottom w:val="double" w:sz="4" w:space="0" w:color="auto"/>
            </w:tcBorders>
            <w:shd w:val="clear" w:color="auto" w:fill="auto"/>
            <w:vAlign w:val="center"/>
          </w:tcPr>
          <w:p w14:paraId="76BF82AC"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2944" w:type="dxa"/>
            <w:tcBorders>
              <w:top w:val="double" w:sz="4" w:space="0" w:color="auto"/>
              <w:bottom w:val="double" w:sz="4" w:space="0" w:color="auto"/>
              <w:right w:val="single" w:sz="12" w:space="0" w:color="auto"/>
            </w:tcBorders>
            <w:shd w:val="clear" w:color="auto" w:fill="auto"/>
            <w:vAlign w:val="center"/>
          </w:tcPr>
          <w:p w14:paraId="285566F6"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CD684E" w:rsidRPr="00E2294F" w14:paraId="123D5B81" w14:textId="77777777" w:rsidTr="00CD684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CD684E" w:rsidRPr="00E2294F" w:rsidRDefault="00CD684E"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991" w:type="dxa"/>
            <w:tcBorders>
              <w:top w:val="double" w:sz="4" w:space="0" w:color="auto"/>
              <w:bottom w:val="single" w:sz="12" w:space="0" w:color="auto"/>
            </w:tcBorders>
            <w:shd w:val="clear" w:color="auto" w:fill="auto"/>
            <w:vAlign w:val="center"/>
          </w:tcPr>
          <w:p w14:paraId="09D08B18"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1984" w:type="dxa"/>
            <w:tcBorders>
              <w:top w:val="double" w:sz="4" w:space="0" w:color="auto"/>
              <w:bottom w:val="single" w:sz="12" w:space="0" w:color="auto"/>
            </w:tcBorders>
            <w:shd w:val="clear" w:color="auto" w:fill="auto"/>
            <w:vAlign w:val="center"/>
          </w:tcPr>
          <w:p w14:paraId="3CB242AE"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2944" w:type="dxa"/>
            <w:tcBorders>
              <w:top w:val="double" w:sz="4" w:space="0" w:color="auto"/>
              <w:bottom w:val="single" w:sz="12" w:space="0" w:color="auto"/>
              <w:right w:val="single" w:sz="12" w:space="0" w:color="auto"/>
            </w:tcBorders>
            <w:shd w:val="clear" w:color="auto" w:fill="auto"/>
            <w:vAlign w:val="center"/>
          </w:tcPr>
          <w:p w14:paraId="3BBE6534" w14:textId="77777777" w:rsidR="00CD684E" w:rsidRPr="00E2294F" w:rsidRDefault="00CD684E" w:rsidP="00CD684E">
            <w:pPr>
              <w:spacing w:line="400" w:lineRule="exact"/>
              <w:jc w:val="righ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8836" w:type="dxa"/>
        <w:tblInd w:w="84" w:type="dxa"/>
        <w:tblCellMar>
          <w:left w:w="99" w:type="dxa"/>
          <w:right w:w="99" w:type="dxa"/>
        </w:tblCellMar>
        <w:tblLook w:val="04A0" w:firstRow="1" w:lastRow="0" w:firstColumn="1" w:lastColumn="0" w:noHBand="0" w:noVBand="1"/>
      </w:tblPr>
      <w:tblGrid>
        <w:gridCol w:w="500"/>
        <w:gridCol w:w="966"/>
        <w:gridCol w:w="1082"/>
        <w:gridCol w:w="1186"/>
        <w:gridCol w:w="1275"/>
        <w:gridCol w:w="1276"/>
        <w:gridCol w:w="1275"/>
        <w:gridCol w:w="1276"/>
      </w:tblGrid>
      <w:tr w:rsidR="00E2294F" w:rsidRPr="00E2294F" w14:paraId="6706FDAD" w14:textId="77777777" w:rsidTr="003F33ED">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966"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2"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461"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3F33ED">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966"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2"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86"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275"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3F33ED">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66"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2"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86"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3F33ED">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3F33ED">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3F33ED">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3F33ED">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3F33ED">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11BB2FA3" w:rsidR="007A49DD" w:rsidRPr="00E2294F" w:rsidRDefault="00351582"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59264" behindDoc="0" locked="0" layoutInCell="1" allowOverlap="1" wp14:anchorId="551F3843" wp14:editId="0F5EEE3F">
                      <wp:simplePos x="0" y="0"/>
                      <wp:positionH relativeFrom="column">
                        <wp:posOffset>196215</wp:posOffset>
                      </wp:positionH>
                      <wp:positionV relativeFrom="paragraph">
                        <wp:posOffset>787400</wp:posOffset>
                      </wp:positionV>
                      <wp:extent cx="4810125" cy="800100"/>
                      <wp:effectExtent l="0" t="0" r="28575" b="19050"/>
                      <wp:wrapNone/>
                      <wp:docPr id="467534515"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3843" id="正方形/長方形 1" o:spid="_x0000_s1026" style="position:absolute;left:0;text-align:left;margin-left:15.45pt;margin-top:62pt;width:378.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" fillcolor="white [3212]" strokecolor="red" strokeweight="2pt">
                      <v:textbo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 xml:space="preserve">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3F33ED">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3F33ED">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3F33ED">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3F33ED">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3F33ED">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3F33ED">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3F33ED">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3F33ED">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3F33ED">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3F33ED">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66"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3F33ED">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3F33ED">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3F33ED">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3F33ED">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66"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3F33ED">
        <w:trPr>
          <w:trHeight w:val="285"/>
        </w:trPr>
        <w:tc>
          <w:tcPr>
            <w:tcW w:w="1466"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2"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186"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3F33ED">
        <w:trPr>
          <w:trHeight w:val="270"/>
        </w:trPr>
        <w:tc>
          <w:tcPr>
            <w:tcW w:w="1466"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3F33ED">
        <w:trPr>
          <w:trHeight w:val="285"/>
        </w:trPr>
        <w:tc>
          <w:tcPr>
            <w:tcW w:w="1466"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2"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3F33ED">
        <w:trPr>
          <w:trHeight w:val="355"/>
        </w:trPr>
        <w:tc>
          <w:tcPr>
            <w:tcW w:w="2548"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18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3F33ED">
        <w:trPr>
          <w:trHeight w:val="355"/>
        </w:trPr>
        <w:tc>
          <w:tcPr>
            <w:tcW w:w="2548"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86"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253AE9F" w14:textId="77777777" w:rsidR="00351582" w:rsidRDefault="00351582" w:rsidP="007A49DD">
      <w:pPr>
        <w:spacing w:line="306" w:lineRule="exact"/>
        <w:jc w:val="left"/>
        <w:rPr>
          <w:rFonts w:ascii="ＭＳ Ｐゴシック" w:eastAsia="ＭＳ Ｐゴシック" w:hAnsi="ＭＳ Ｐゴシック"/>
          <w:color w:val="auto"/>
        </w:rPr>
      </w:pPr>
    </w:p>
    <w:p w14:paraId="091C0E97" w14:textId="026185B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9814" w:type="dxa"/>
        <w:tblInd w:w="-468" w:type="dxa"/>
        <w:tblLayout w:type="fixed"/>
        <w:tblCellMar>
          <w:left w:w="99" w:type="dxa"/>
          <w:right w:w="99" w:type="dxa"/>
        </w:tblCellMar>
        <w:tblLook w:val="04A0" w:firstRow="1" w:lastRow="0" w:firstColumn="1" w:lastColumn="0" w:noHBand="0" w:noVBand="1"/>
      </w:tblPr>
      <w:tblGrid>
        <w:gridCol w:w="567"/>
        <w:gridCol w:w="742"/>
        <w:gridCol w:w="1134"/>
        <w:gridCol w:w="850"/>
        <w:gridCol w:w="851"/>
        <w:gridCol w:w="1134"/>
        <w:gridCol w:w="1134"/>
        <w:gridCol w:w="1134"/>
        <w:gridCol w:w="1134"/>
        <w:gridCol w:w="1134"/>
      </w:tblGrid>
      <w:tr w:rsidR="00E2294F" w:rsidRPr="00E2294F" w14:paraId="46C6D826" w14:textId="77777777" w:rsidTr="003F33ED">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742"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1701"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3F33ED">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851"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3F33ED">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742"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851"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3F33ED">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3F33ED">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3F33ED">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3F33ED">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3F33ED">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46558819"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5A152AEA" w:rsidR="007A49DD" w:rsidRPr="00E2294F" w:rsidRDefault="00351582"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61312" behindDoc="0" locked="0" layoutInCell="1" allowOverlap="1" wp14:anchorId="4C3205FB" wp14:editId="47E6A141">
                      <wp:simplePos x="0" y="0"/>
                      <wp:positionH relativeFrom="column">
                        <wp:posOffset>-478155</wp:posOffset>
                      </wp:positionH>
                      <wp:positionV relativeFrom="paragraph">
                        <wp:posOffset>828040</wp:posOffset>
                      </wp:positionV>
                      <wp:extent cx="4810125" cy="800100"/>
                      <wp:effectExtent l="0" t="0" r="28575" b="19050"/>
                      <wp:wrapNone/>
                      <wp:docPr id="1875574864"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rgbClr val="FF0000"/>
                                </a:solidFill>
                                <a:prstDash val="solid"/>
                              </a:ln>
                              <a:effectLst/>
                            </wps:spPr>
                            <wps:txbx>
                              <w:txbxContent>
                                <w:p w14:paraId="2E66F1D1" w14:textId="77777777"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205FB" id="_x0000_s1027" style="position:absolute;left:0;text-align:left;margin-left:-37.65pt;margin-top:65.2pt;width:3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" fillcolor="window" strokecolor="red" strokeweight="2pt">
                      <v:textbox>
                        <w:txbxContent>
                          <w:p w14:paraId="2E66F1D1" w14:textId="77777777"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666A00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3F33ED">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3F33ED">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3F33ED">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3F33ED">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3F33ED">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24E8D82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A7D77CB"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3F33ED">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3F33ED">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3F33ED">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3F33ED">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3F33ED">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742"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85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85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3F33ED">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3F33ED">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3F33ED">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3F33ED">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742"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3F33ED">
        <w:trPr>
          <w:trHeight w:val="285"/>
        </w:trPr>
        <w:tc>
          <w:tcPr>
            <w:tcW w:w="1309"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850"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851"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3F33ED">
        <w:trPr>
          <w:trHeight w:val="270"/>
        </w:trPr>
        <w:tc>
          <w:tcPr>
            <w:tcW w:w="1309"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3F33ED">
        <w:trPr>
          <w:trHeight w:val="285"/>
        </w:trPr>
        <w:tc>
          <w:tcPr>
            <w:tcW w:w="1309"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3F33ED">
        <w:trPr>
          <w:trHeight w:val="480"/>
        </w:trPr>
        <w:tc>
          <w:tcPr>
            <w:tcW w:w="1309"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3F33ED">
        <w:trPr>
          <w:trHeight w:val="355"/>
        </w:trPr>
        <w:tc>
          <w:tcPr>
            <w:tcW w:w="1309"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851"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D182573" w14:textId="77777777" w:rsidR="00351582" w:rsidRDefault="00351582" w:rsidP="007A49DD">
      <w:pPr>
        <w:spacing w:line="306" w:lineRule="exact"/>
        <w:jc w:val="left"/>
        <w:rPr>
          <w:rFonts w:ascii="ＭＳ Ｐゴシック" w:eastAsia="ＭＳ Ｐゴシック" w:hAnsi="ＭＳ Ｐゴシック"/>
          <w:color w:val="auto"/>
        </w:rPr>
      </w:pPr>
    </w:p>
    <w:p w14:paraId="31413165" w14:textId="501552D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E57E" w14:textId="77777777" w:rsidR="006133E4" w:rsidRDefault="006133E4">
      <w:r>
        <w:separator/>
      </w:r>
    </w:p>
  </w:endnote>
  <w:endnote w:type="continuationSeparator" w:id="0">
    <w:p w14:paraId="0011D12E" w14:textId="77777777" w:rsidR="006133E4" w:rsidRDefault="0061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0406" w14:textId="77777777" w:rsidR="006133E4" w:rsidRDefault="006133E4">
      <w:r>
        <w:rPr>
          <w:rFonts w:cs="Times New Roman"/>
          <w:color w:val="auto"/>
          <w:sz w:val="2"/>
          <w:szCs w:val="2"/>
        </w:rPr>
        <w:continuationSeparator/>
      </w:r>
    </w:p>
  </w:footnote>
  <w:footnote w:type="continuationSeparator" w:id="0">
    <w:p w14:paraId="3325180A" w14:textId="77777777" w:rsidR="006133E4" w:rsidRDefault="0061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331C"/>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51582"/>
    <w:rsid w:val="00365046"/>
    <w:rsid w:val="0037465E"/>
    <w:rsid w:val="003A6A8A"/>
    <w:rsid w:val="003A6F20"/>
    <w:rsid w:val="003B693E"/>
    <w:rsid w:val="003C02B6"/>
    <w:rsid w:val="003C130D"/>
    <w:rsid w:val="003D5A3E"/>
    <w:rsid w:val="003D67BC"/>
    <w:rsid w:val="003E3F73"/>
    <w:rsid w:val="003E48C8"/>
    <w:rsid w:val="003F33ED"/>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133E4"/>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684E"/>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39582">
      <w:bodyDiv w:val="1"/>
      <w:marLeft w:val="0"/>
      <w:marRight w:val="0"/>
      <w:marTop w:val="0"/>
      <w:marBottom w:val="0"/>
      <w:divBdr>
        <w:top w:val="none" w:sz="0" w:space="0" w:color="auto"/>
        <w:left w:val="none" w:sz="0" w:space="0" w:color="auto"/>
        <w:bottom w:val="none" w:sz="0" w:space="0" w:color="auto"/>
        <w:right w:val="none" w:sz="0" w:space="0" w:color="auto"/>
      </w:divBdr>
    </w:div>
    <w:div w:id="18591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9DEE-1B9C-4214-80D6-741FC69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　実</dc:creator>
  <cp:lastModifiedBy>東浦　実</cp:lastModifiedBy>
  <cp:revision>2</cp:revision>
  <cp:lastPrinted>2017-03-28T05:16:00Z</cp:lastPrinted>
  <dcterms:created xsi:type="dcterms:W3CDTF">2024-06-18T07:45:00Z</dcterms:created>
  <dcterms:modified xsi:type="dcterms:W3CDTF">2024-06-18T07:45:00Z</dcterms:modified>
</cp:coreProperties>
</file>